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FF" w:rsidRPr="00B534C1" w:rsidRDefault="00B534C1" w:rsidP="00B534C1">
      <w:pPr>
        <w:jc w:val="center"/>
        <w:rPr>
          <w:b/>
        </w:rPr>
      </w:pPr>
      <w:r w:rsidRPr="00B534C1">
        <w:rPr>
          <w:b/>
        </w:rPr>
        <w:t>ASOCIACIÓN PARKINSON APARKAM</w:t>
      </w:r>
    </w:p>
    <w:p w:rsidR="00B534C1" w:rsidRPr="00B534C1" w:rsidRDefault="00B534C1" w:rsidP="00B534C1">
      <w:pPr>
        <w:jc w:val="center"/>
        <w:rPr>
          <w:b/>
        </w:rPr>
      </w:pPr>
      <w:r w:rsidRPr="00B534C1">
        <w:rPr>
          <w:b/>
        </w:rPr>
        <w:t>NORMATIVA DE APLICACIÓN</w:t>
      </w:r>
    </w:p>
    <w:p w:rsidR="00B534C1" w:rsidRDefault="00B534C1">
      <w:r>
        <w:pict>
          <v:rect id="_x0000_i1025" style="width:0;height:1.5pt" o:hralign="center" o:hrstd="t" o:hr="t" fillcolor="#a0a0a0" stroked="f"/>
        </w:pict>
      </w:r>
    </w:p>
    <w:p w:rsidR="00B534C1" w:rsidRDefault="00B534C1"/>
    <w:p w:rsidR="00B534C1" w:rsidRDefault="00B534C1"/>
    <w:p w:rsidR="00B534C1" w:rsidRDefault="00B534C1">
      <w:hyperlink r:id="rId6" w:history="1">
        <w:r>
          <w:rPr>
            <w:rStyle w:val="Hipervnculo"/>
            <w:rFonts w:ascii="Arial" w:hAnsi="Arial" w:cs="Arial"/>
            <w:color w:val="004494"/>
            <w:sz w:val="19"/>
            <w:szCs w:val="19"/>
            <w:shd w:val="clear" w:color="auto" w:fill="FFFFFF"/>
          </w:rPr>
          <w:t>Real Decreto 1720/2007, de 21 de diciembre, por el que se aprueba el Reglamento de desarrollo de la Ley Orgánica 15/1999, de 13 de diciembre, de protección de datos de carácter personal.</w:t>
        </w:r>
      </w:hyperlink>
    </w:p>
    <w:p w:rsidR="00B534C1" w:rsidRDefault="00B534C1">
      <w:hyperlink r:id="rId7" w:history="1">
        <w:r>
          <w:rPr>
            <w:rStyle w:val="Hipervnculo"/>
            <w:rFonts w:ascii="Arial" w:hAnsi="Arial" w:cs="Arial"/>
            <w:color w:val="004494"/>
            <w:sz w:val="19"/>
            <w:szCs w:val="19"/>
            <w:shd w:val="clear" w:color="auto" w:fill="FFFFFF"/>
          </w:rPr>
          <w:t>Ley Orgánica 15/1999, de 13 de diciembre, de Protección de Datos de Carácter Personal.</w:t>
        </w:r>
      </w:hyperlink>
    </w:p>
    <w:p w:rsidR="00B534C1" w:rsidRDefault="00B534C1">
      <w:hyperlink r:id="rId8" w:history="1">
        <w:r>
          <w:rPr>
            <w:rStyle w:val="Hipervnculo"/>
            <w:rFonts w:ascii="Arial" w:hAnsi="Arial" w:cs="Arial"/>
            <w:color w:val="004494"/>
            <w:sz w:val="19"/>
            <w:szCs w:val="19"/>
            <w:shd w:val="clear" w:color="auto" w:fill="FFFFFF"/>
          </w:rPr>
          <w:t>Instrucción 1/1998, de 19 de enero, de la Agencia de Protección de Datos, relativa al ejercicio de los derechos de acceso, rectificación y cancelación.</w:t>
        </w:r>
      </w:hyperlink>
    </w:p>
    <w:p w:rsidR="00B534C1" w:rsidRDefault="00B534C1">
      <w:hyperlink r:id="rId9" w:history="1">
        <w:r>
          <w:rPr>
            <w:rStyle w:val="Hipervnculo"/>
            <w:rFonts w:ascii="Arial" w:hAnsi="Arial" w:cs="Arial"/>
            <w:color w:val="004494"/>
            <w:sz w:val="19"/>
            <w:szCs w:val="19"/>
            <w:shd w:val="clear" w:color="auto" w:fill="FFFFFF"/>
          </w:rPr>
          <w:t>Real Decreto 887/2006, de 21 de julio, por el que se aprueba el Reglamento de la Ley 38/2003, de 17 de noviembre, General de Subvenciones.</w:t>
        </w:r>
      </w:hyperlink>
    </w:p>
    <w:p w:rsidR="00B534C1" w:rsidRDefault="00B534C1">
      <w:hyperlink r:id="rId10" w:history="1">
        <w:r>
          <w:rPr>
            <w:rStyle w:val="Hipervnculo"/>
            <w:rFonts w:ascii="Arial" w:hAnsi="Arial" w:cs="Arial"/>
            <w:color w:val="004494"/>
            <w:sz w:val="21"/>
            <w:szCs w:val="21"/>
            <w:shd w:val="clear" w:color="auto" w:fill="FFFFFF"/>
          </w:rPr>
          <w:t>Ley 38/2003, de 17 de noviembre, General de Subvenciones.</w:t>
        </w:r>
      </w:hyperlink>
    </w:p>
    <w:p w:rsidR="00B534C1" w:rsidRDefault="00B534C1">
      <w:hyperlink r:id="rId11" w:history="1">
        <w:r>
          <w:rPr>
            <w:rStyle w:val="Hipervnculo"/>
            <w:rFonts w:ascii="Arial" w:hAnsi="Arial" w:cs="Arial"/>
            <w:color w:val="004494"/>
            <w:sz w:val="19"/>
            <w:szCs w:val="19"/>
            <w:shd w:val="clear" w:color="auto" w:fill="FFFFFF"/>
          </w:rPr>
          <w:t>Real Decreto 1740/2003, de 19 de diciembre, sobre procedimientos relativos a asociaciones de utilidad pública.</w:t>
        </w:r>
      </w:hyperlink>
    </w:p>
    <w:p w:rsidR="00B534C1" w:rsidRDefault="00B534C1">
      <w:hyperlink r:id="rId12" w:history="1">
        <w:r>
          <w:rPr>
            <w:rStyle w:val="Hipervnculo"/>
            <w:rFonts w:ascii="Arial" w:hAnsi="Arial" w:cs="Arial"/>
            <w:color w:val="004494"/>
            <w:sz w:val="19"/>
            <w:szCs w:val="19"/>
            <w:shd w:val="clear" w:color="auto" w:fill="FFFFFF"/>
          </w:rPr>
          <w:t>Ley Orgánica 1/2002, de 22 de marzo, Reguladora del Derecho de Asociación.</w:t>
        </w:r>
      </w:hyperlink>
    </w:p>
    <w:p w:rsidR="00B534C1" w:rsidRPr="00B534C1" w:rsidRDefault="00B534C1">
      <w:pPr>
        <w:rPr>
          <w:rStyle w:val="Hipervnculo"/>
          <w:rFonts w:ascii="Arial" w:hAnsi="Arial" w:cs="Arial"/>
          <w:color w:val="004494"/>
          <w:sz w:val="19"/>
          <w:szCs w:val="19"/>
          <w:shd w:val="clear" w:color="auto" w:fill="FFFFFF"/>
        </w:rPr>
      </w:pPr>
      <w:r w:rsidRPr="00B534C1">
        <w:rPr>
          <w:rStyle w:val="Hipervnculo"/>
          <w:rFonts w:ascii="Arial" w:eastAsia="Calibri" w:hAnsi="Arial" w:cs="Arial"/>
          <w:color w:val="004494"/>
          <w:sz w:val="19"/>
          <w:szCs w:val="19"/>
          <w:shd w:val="clear" w:color="auto" w:fill="FFFFFF"/>
        </w:rPr>
        <w:t>L</w:t>
      </w:r>
      <w:r>
        <w:rPr>
          <w:rStyle w:val="Hipervnculo"/>
          <w:rFonts w:ascii="Arial" w:hAnsi="Arial" w:cs="Arial"/>
          <w:color w:val="004494"/>
          <w:sz w:val="19"/>
          <w:szCs w:val="19"/>
          <w:shd w:val="clear" w:color="auto" w:fill="FFFFFF"/>
        </w:rPr>
        <w:t>ey</w:t>
      </w:r>
      <w:r w:rsidRPr="00B534C1">
        <w:rPr>
          <w:rStyle w:val="Hipervnculo"/>
          <w:rFonts w:ascii="Arial" w:eastAsia="Calibri" w:hAnsi="Arial" w:cs="Arial"/>
          <w:color w:val="004494"/>
          <w:sz w:val="19"/>
          <w:szCs w:val="19"/>
          <w:shd w:val="clear" w:color="auto" w:fill="FFFFFF"/>
        </w:rPr>
        <w:t xml:space="preserve"> 19/2013, </w:t>
      </w:r>
      <w:r>
        <w:rPr>
          <w:rStyle w:val="Hipervnculo"/>
          <w:rFonts w:ascii="Arial" w:hAnsi="Arial" w:cs="Arial"/>
          <w:color w:val="004494"/>
          <w:sz w:val="19"/>
          <w:szCs w:val="19"/>
          <w:shd w:val="clear" w:color="auto" w:fill="FFFFFF"/>
        </w:rPr>
        <w:t>de 9 de diciembre</w:t>
      </w:r>
      <w:r w:rsidRPr="00B534C1">
        <w:rPr>
          <w:rStyle w:val="Hipervnculo"/>
          <w:rFonts w:ascii="Arial" w:eastAsia="Calibri" w:hAnsi="Arial" w:cs="Arial"/>
          <w:color w:val="004494"/>
          <w:sz w:val="19"/>
          <w:szCs w:val="19"/>
          <w:shd w:val="clear" w:color="auto" w:fill="FFFFFF"/>
        </w:rPr>
        <w:t>,</w:t>
      </w:r>
      <w:r>
        <w:rPr>
          <w:rStyle w:val="Hipervnculo"/>
          <w:rFonts w:ascii="Arial" w:hAnsi="Arial" w:cs="Arial"/>
          <w:color w:val="004494"/>
          <w:sz w:val="19"/>
          <w:szCs w:val="19"/>
          <w:shd w:val="clear" w:color="auto" w:fill="FFFFFF"/>
        </w:rPr>
        <w:t xml:space="preserve"> de Transparencia, Acceso a la Información Pública y Buen Gobierno.</w:t>
      </w:r>
    </w:p>
    <w:sectPr w:rsidR="00B534C1" w:rsidRPr="00B534C1" w:rsidSect="005265F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24" w:rsidRDefault="006E3324" w:rsidP="00B534C1">
      <w:pPr>
        <w:spacing w:after="0" w:line="240" w:lineRule="auto"/>
      </w:pPr>
      <w:r>
        <w:separator/>
      </w:r>
    </w:p>
  </w:endnote>
  <w:endnote w:type="continuationSeparator" w:id="0">
    <w:p w:rsidR="006E3324" w:rsidRDefault="006E3324" w:rsidP="00B5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24" w:rsidRDefault="006E3324" w:rsidP="00B534C1">
      <w:pPr>
        <w:spacing w:after="0" w:line="240" w:lineRule="auto"/>
      </w:pPr>
      <w:r>
        <w:separator/>
      </w:r>
    </w:p>
  </w:footnote>
  <w:footnote w:type="continuationSeparator" w:id="0">
    <w:p w:rsidR="006E3324" w:rsidRDefault="006E3324" w:rsidP="00B5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C1" w:rsidRDefault="00B534C1">
    <w:pPr>
      <w:pStyle w:val="Encabezado"/>
    </w:pPr>
    <w:r>
      <w:rPr>
        <w:noProof/>
        <w:lang w:eastAsia="es-ES"/>
      </w:rPr>
      <w:drawing>
        <wp:inline distT="0" distB="0" distL="0" distR="0">
          <wp:extent cx="5400040" cy="1440815"/>
          <wp:effectExtent l="19050" t="0" r="0" b="0"/>
          <wp:docPr id="1" name="Imagen 1" descr="C:\Users\User\Desktop\Propuesta Logo2013_ASOCIACIÓN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ropuesta Logo2013_ASOCIACIÓN -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40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4C1"/>
    <w:rsid w:val="005265FF"/>
    <w:rsid w:val="006E3324"/>
    <w:rsid w:val="00960F83"/>
    <w:rsid w:val="00B5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53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34C1"/>
  </w:style>
  <w:style w:type="paragraph" w:styleId="Piedepgina">
    <w:name w:val="footer"/>
    <w:basedOn w:val="Normal"/>
    <w:link w:val="PiedepginaCar"/>
    <w:uiPriority w:val="99"/>
    <w:semiHidden/>
    <w:unhideWhenUsed/>
    <w:rsid w:val="00B53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34C1"/>
  </w:style>
  <w:style w:type="paragraph" w:styleId="Textodeglobo">
    <w:name w:val="Balloon Text"/>
    <w:basedOn w:val="Normal"/>
    <w:link w:val="TextodegloboCar"/>
    <w:uiPriority w:val="99"/>
    <w:semiHidden/>
    <w:unhideWhenUsed/>
    <w:rsid w:val="00B5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4C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53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ciaciones.org/component/content/?task=view&amp;id=581&amp;Itemid=5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sociaciones.org/component/content/?task=view&amp;id=583&amp;Itemid=51" TargetMode="External"/><Relationship Id="rId12" Type="http://schemas.openxmlformats.org/officeDocument/2006/relationships/hyperlink" Target="http://www.asociaciones.org/component/content/?task=view&amp;id=364&amp;Itemid=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ociaciones.org/index.php?option=com_content&amp;task=view&amp;id=596&amp;Itemid=51" TargetMode="External"/><Relationship Id="rId11" Type="http://schemas.openxmlformats.org/officeDocument/2006/relationships/hyperlink" Target="http://www.asociaciones.org/component/content/?task=view&amp;id=399&amp;Itemid=5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sociaciones.org/component/content/?task=view&amp;id=393&amp;Itemid=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ociaciones.org/component/content/?task=view&amp;id=530&amp;Itemid=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2014-10-17T11:14:00Z</dcterms:created>
  <dcterms:modified xsi:type="dcterms:W3CDTF">2014-10-17T11:38:00Z</dcterms:modified>
</cp:coreProperties>
</file>